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EF" w:rsidRDefault="001837E8" w:rsidP="00B5570A">
      <w:pPr>
        <w:rPr>
          <w:szCs w:val="24"/>
        </w:rPr>
      </w:pPr>
      <w:r>
        <w:rPr>
          <w:noProof/>
          <w:szCs w:val="24"/>
        </w:rPr>
        <w:pict>
          <v:shapetype id="_x0000_t202" coordsize="21600,21600" o:spt="202" path="m,l,21600r21600,l21600,xe">
            <v:stroke joinstyle="miter"/>
            <v:path gradientshapeok="t" o:connecttype="rect"/>
          </v:shapetype>
          <v:shape id="_x0000_s1046" type="#_x0000_t202" style="position:absolute;margin-left:174pt;margin-top:-6.75pt;width:354.75pt;height:113.25pt;z-index:251670528">
            <v:textbox>
              <w:txbxContent>
                <w:p w:rsidR="006827EF" w:rsidRDefault="006827EF" w:rsidP="006827EF">
                  <w:pPr>
                    <w:spacing w:after="0" w:line="240" w:lineRule="auto"/>
                    <w:jc w:val="center"/>
                    <w:rPr>
                      <w:b/>
                      <w:color w:val="00E7E2"/>
                      <w:sz w:val="40"/>
                      <w:szCs w:val="40"/>
                    </w:rPr>
                  </w:pPr>
                  <w:r w:rsidRPr="006827EF">
                    <w:rPr>
                      <w:b/>
                      <w:sz w:val="40"/>
                      <w:szCs w:val="40"/>
                    </w:rPr>
                    <w:t>FUNDA</w:t>
                  </w:r>
                  <w:r>
                    <w:rPr>
                      <w:b/>
                      <w:sz w:val="40"/>
                      <w:szCs w:val="40"/>
                    </w:rPr>
                    <w:t xml:space="preserve">ŢIA  </w:t>
                  </w:r>
                  <w:r w:rsidRPr="006827EF">
                    <w:rPr>
                      <w:b/>
                      <w:color w:val="00E7E2"/>
                      <w:sz w:val="40"/>
                      <w:szCs w:val="40"/>
                    </w:rPr>
                    <w:t>SUFLETE  MINUNATE</w:t>
                  </w:r>
                </w:p>
                <w:p w:rsidR="006827EF" w:rsidRDefault="006827EF" w:rsidP="006827EF">
                  <w:pPr>
                    <w:spacing w:after="0" w:line="240" w:lineRule="auto"/>
                    <w:jc w:val="both"/>
                    <w:rPr>
                      <w:b/>
                      <w:sz w:val="24"/>
                      <w:szCs w:val="24"/>
                    </w:rPr>
                  </w:pPr>
                  <w:r>
                    <w:rPr>
                      <w:b/>
                      <w:sz w:val="24"/>
                      <w:szCs w:val="24"/>
                    </w:rPr>
                    <w:t>Tg.Mureş, str. Tineretului, nr. 1B/21, jud. Mureş, cod poştal: 540027</w:t>
                  </w:r>
                </w:p>
                <w:p w:rsidR="006827EF" w:rsidRDefault="006827EF" w:rsidP="006827EF">
                  <w:pPr>
                    <w:spacing w:after="0" w:line="240" w:lineRule="auto"/>
                    <w:jc w:val="both"/>
                    <w:rPr>
                      <w:b/>
                      <w:sz w:val="24"/>
                      <w:szCs w:val="24"/>
                    </w:rPr>
                  </w:pPr>
                </w:p>
                <w:p w:rsidR="006827EF" w:rsidRDefault="006827EF" w:rsidP="006827EF">
                  <w:pPr>
                    <w:spacing w:after="0" w:line="240" w:lineRule="auto"/>
                    <w:jc w:val="both"/>
                    <w:rPr>
                      <w:b/>
                      <w:sz w:val="24"/>
                      <w:szCs w:val="24"/>
                    </w:rPr>
                  </w:pPr>
                  <w:r>
                    <w:rPr>
                      <w:b/>
                      <w:sz w:val="24"/>
                      <w:szCs w:val="24"/>
                    </w:rPr>
                    <w:t>C.I.F.: 26769270                                                            Tel: 0265/263367</w:t>
                  </w:r>
                </w:p>
                <w:p w:rsidR="006827EF" w:rsidRDefault="006827EF" w:rsidP="006827EF">
                  <w:pPr>
                    <w:spacing w:after="0" w:line="240" w:lineRule="auto"/>
                    <w:jc w:val="both"/>
                    <w:rPr>
                      <w:b/>
                      <w:sz w:val="24"/>
                      <w:szCs w:val="24"/>
                    </w:rPr>
                  </w:pPr>
                  <w:r>
                    <w:rPr>
                      <w:b/>
                      <w:sz w:val="24"/>
                      <w:szCs w:val="24"/>
                    </w:rPr>
                    <w:t>Cont: RO53 BTRL 0270 1205 P834 71XX                          0265/264448</w:t>
                  </w:r>
                </w:p>
                <w:p w:rsidR="006827EF" w:rsidRPr="006827EF" w:rsidRDefault="006827EF" w:rsidP="006827EF">
                  <w:pPr>
                    <w:spacing w:after="0" w:line="240" w:lineRule="auto"/>
                    <w:jc w:val="both"/>
                    <w:rPr>
                      <w:b/>
                      <w:sz w:val="24"/>
                      <w:szCs w:val="24"/>
                    </w:rPr>
                  </w:pPr>
                  <w:r>
                    <w:rPr>
                      <w:b/>
                      <w:sz w:val="24"/>
                      <w:szCs w:val="24"/>
                    </w:rPr>
                    <w:t>Banca Transilvania - Tg.Mureş                                   Email:………………..</w:t>
                  </w:r>
                </w:p>
              </w:txbxContent>
            </v:textbox>
          </v:shape>
        </w:pict>
      </w:r>
      <w:r>
        <w:rPr>
          <w:noProof/>
          <w:szCs w:val="24"/>
          <w:lang w:eastAsia="zh-TW"/>
        </w:rPr>
        <w:pict>
          <v:shape id="_x0000_s1044" type="#_x0000_t202" style="position:absolute;margin-left:-7.1pt;margin-top:-10.5pt;width:543.5pt;height:123pt;z-index:251668480;mso-width-relative:margin;mso-height-relative:margin" strokeweight="4pt">
            <v:stroke linestyle="thickThin"/>
            <v:textbox style="mso-next-textbox:#_x0000_s1044">
              <w:txbxContent>
                <w:p w:rsidR="006827EF" w:rsidRDefault="006827EF"/>
              </w:txbxContent>
            </v:textbox>
          </v:shape>
        </w:pict>
      </w:r>
      <w:r>
        <w:rPr>
          <w:noProof/>
          <w:szCs w:val="24"/>
        </w:rPr>
        <w:pict>
          <v:shapetype id="_x0000_t32" coordsize="21600,21600" o:spt="32" o:oned="t" path="m,l21600,21600e" filled="f">
            <v:path arrowok="t" fillok="f" o:connecttype="none"/>
            <o:lock v:ext="edit" shapetype="t"/>
          </v:shapetype>
          <v:shape id="_x0000_s1047" type="#_x0000_t32" style="position:absolute;margin-left:220.5pt;margin-top:21pt;width:267pt;height:0;z-index:251671552" o:connectortype="straight"/>
        </w:pict>
      </w:r>
      <w:r w:rsidR="00474CA9">
        <w:rPr>
          <w:noProof/>
          <w:szCs w:val="24"/>
        </w:rPr>
        <w:pict>
          <v:shape id="_x0000_s1045" type="#_x0000_t202" style="position:absolute;margin-left:-3pt;margin-top:-6.75pt;width:185.25pt;height:113.25pt;z-index:251669504" stroked="f">
            <v:textbox>
              <w:txbxContent>
                <w:p w:rsidR="006827EF" w:rsidRPr="006827EF" w:rsidRDefault="006827EF">
                  <w:pPr>
                    <w:rPr>
                      <w:sz w:val="8"/>
                      <w:szCs w:val="8"/>
                    </w:rPr>
                  </w:pPr>
                </w:p>
                <w:p w:rsidR="006827EF" w:rsidRDefault="006827EF">
                  <w:r>
                    <w:rPr>
                      <w:noProof/>
                    </w:rPr>
                    <w:drawing>
                      <wp:inline distT="0" distB="0" distL="0" distR="0">
                        <wp:extent cx="2190750" cy="1000125"/>
                        <wp:effectExtent l="19050" t="0" r="0" b="0"/>
                        <wp:docPr id="1" name="Picture 0" descr="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jpg"/>
                                <pic:cNvPicPr/>
                              </pic:nvPicPr>
                              <pic:blipFill>
                                <a:blip r:embed="rId7"/>
                                <a:stretch>
                                  <a:fillRect/>
                                </a:stretch>
                              </pic:blipFill>
                              <pic:spPr>
                                <a:xfrm>
                                  <a:off x="0" y="0"/>
                                  <a:ext cx="2199602" cy="1004166"/>
                                </a:xfrm>
                                <a:prstGeom prst="rect">
                                  <a:avLst/>
                                </a:prstGeom>
                              </pic:spPr>
                            </pic:pic>
                          </a:graphicData>
                        </a:graphic>
                      </wp:inline>
                    </w:drawing>
                  </w:r>
                </w:p>
              </w:txbxContent>
            </v:textbox>
          </v:shape>
        </w:pict>
      </w:r>
    </w:p>
    <w:p w:rsidR="006827EF" w:rsidRDefault="006827EF" w:rsidP="00B5570A">
      <w:pPr>
        <w:rPr>
          <w:szCs w:val="24"/>
        </w:rPr>
      </w:pPr>
    </w:p>
    <w:p w:rsidR="006827EF" w:rsidRDefault="006827EF" w:rsidP="00B5570A">
      <w:pPr>
        <w:rPr>
          <w:szCs w:val="24"/>
        </w:rPr>
      </w:pPr>
    </w:p>
    <w:p w:rsidR="006827EF" w:rsidRDefault="006827EF" w:rsidP="00B5570A">
      <w:pPr>
        <w:rPr>
          <w:szCs w:val="24"/>
        </w:rPr>
      </w:pPr>
    </w:p>
    <w:p w:rsidR="00E44EEA" w:rsidRDefault="00474CA9" w:rsidP="00B5570A">
      <w:pPr>
        <w:rPr>
          <w:szCs w:val="24"/>
        </w:rPr>
      </w:pPr>
      <w:r>
        <w:rPr>
          <w:noProof/>
          <w:szCs w:val="24"/>
          <w:lang w:eastAsia="zh-TW"/>
        </w:rPr>
        <w:pict>
          <v:shape id="_x0000_s1028" type="#_x0000_t202" style="position:absolute;margin-left:-7.1pt;margin-top:16.75pt;width:543.5pt;height:612.75pt;z-index:251665408;mso-position-horizontal-relative:text;mso-position-vertical-relative:text;mso-width-relative:margin;mso-height-relative:margin">
            <v:textbox style="mso-next-textbox:#_x0000_s1028">
              <w:txbxContent>
                <w:p w:rsidR="006827EF" w:rsidRPr="009E58C4" w:rsidRDefault="006827EF" w:rsidP="009E58C4">
                  <w:pPr>
                    <w:autoSpaceDE w:val="0"/>
                    <w:autoSpaceDN w:val="0"/>
                    <w:adjustRightInd w:val="0"/>
                    <w:spacing w:after="0" w:line="216" w:lineRule="atLeast"/>
                    <w:jc w:val="right"/>
                    <w:rPr>
                      <w:rFonts w:ascii="Arial" w:hAnsi="Arial" w:cs="Arial"/>
                      <w:bCs/>
                      <w:sz w:val="18"/>
                      <w:szCs w:val="18"/>
                    </w:rPr>
                  </w:pPr>
                  <w:r w:rsidRPr="009E58C4">
                    <w:rPr>
                      <w:rFonts w:ascii="Arial" w:hAnsi="Arial" w:cs="Arial"/>
                      <w:bCs/>
                      <w:sz w:val="18"/>
                      <w:szCs w:val="18"/>
                    </w:rPr>
                    <w:t>Nr. Inreg._____</w:t>
                  </w:r>
                  <w:r>
                    <w:rPr>
                      <w:rFonts w:ascii="Arial" w:hAnsi="Arial" w:cs="Arial"/>
                      <w:bCs/>
                      <w:sz w:val="18"/>
                      <w:szCs w:val="18"/>
                    </w:rPr>
                    <w:t>___</w:t>
                  </w:r>
                  <w:r w:rsidRPr="009E58C4">
                    <w:rPr>
                      <w:rFonts w:ascii="Arial" w:hAnsi="Arial" w:cs="Arial"/>
                      <w:bCs/>
                      <w:sz w:val="18"/>
                      <w:szCs w:val="18"/>
                    </w:rPr>
                    <w:t>__</w:t>
                  </w:r>
                  <w:r>
                    <w:rPr>
                      <w:rFonts w:ascii="Arial" w:hAnsi="Arial" w:cs="Arial"/>
                      <w:bCs/>
                      <w:sz w:val="18"/>
                      <w:szCs w:val="18"/>
                    </w:rPr>
                    <w:t>__</w:t>
                  </w:r>
                  <w:r w:rsidRPr="009E58C4">
                    <w:rPr>
                      <w:rFonts w:ascii="Arial" w:hAnsi="Arial" w:cs="Arial"/>
                      <w:bCs/>
                      <w:sz w:val="18"/>
                      <w:szCs w:val="18"/>
                    </w:rPr>
                    <w:t>_______</w:t>
                  </w:r>
                </w:p>
                <w:p w:rsidR="006827EF" w:rsidRDefault="006827EF" w:rsidP="009E58C4">
                  <w:pPr>
                    <w:autoSpaceDE w:val="0"/>
                    <w:autoSpaceDN w:val="0"/>
                    <w:adjustRightInd w:val="0"/>
                    <w:spacing w:after="0" w:line="216" w:lineRule="atLeast"/>
                    <w:jc w:val="center"/>
                    <w:rPr>
                      <w:rFonts w:ascii="Arial" w:hAnsi="Arial" w:cs="Arial"/>
                      <w:b/>
                      <w:bCs/>
                      <w:sz w:val="24"/>
                      <w:szCs w:val="24"/>
                    </w:rPr>
                  </w:pPr>
                </w:p>
                <w:p w:rsidR="006827EF" w:rsidRPr="00080C85" w:rsidRDefault="006827EF" w:rsidP="009E58C4">
                  <w:pPr>
                    <w:autoSpaceDE w:val="0"/>
                    <w:autoSpaceDN w:val="0"/>
                    <w:adjustRightInd w:val="0"/>
                    <w:spacing w:after="0" w:line="216" w:lineRule="atLeast"/>
                    <w:jc w:val="center"/>
                    <w:rPr>
                      <w:rFonts w:ascii="Arial" w:hAnsi="Arial" w:cs="Arial"/>
                      <w:b/>
                      <w:bCs/>
                      <w:sz w:val="24"/>
                      <w:szCs w:val="24"/>
                    </w:rPr>
                  </w:pPr>
                  <w:r w:rsidRPr="00080C85">
                    <w:rPr>
                      <w:rFonts w:ascii="Arial" w:hAnsi="Arial" w:cs="Arial"/>
                      <w:b/>
                      <w:bCs/>
                      <w:sz w:val="24"/>
                      <w:szCs w:val="24"/>
                    </w:rPr>
                    <w:t>CONTRACT DE SPONSORIZARE</w:t>
                  </w:r>
                </w:p>
                <w:p w:rsidR="006827EF" w:rsidRPr="00080C85" w:rsidRDefault="006827EF" w:rsidP="009E58C4">
                  <w:pPr>
                    <w:autoSpaceDE w:val="0"/>
                    <w:autoSpaceDN w:val="0"/>
                    <w:adjustRightInd w:val="0"/>
                    <w:spacing w:after="0" w:line="216" w:lineRule="atLeast"/>
                    <w:jc w:val="center"/>
                    <w:rPr>
                      <w:rFonts w:ascii="Arial" w:hAnsi="Arial" w:cs="Arial"/>
                      <w:b/>
                      <w:bCs/>
                      <w:sz w:val="24"/>
                      <w:szCs w:val="24"/>
                    </w:rPr>
                  </w:pPr>
                </w:p>
                <w:p w:rsidR="006827EF" w:rsidRPr="00080C85" w:rsidRDefault="006827EF" w:rsidP="009E58C4">
                  <w:pPr>
                    <w:autoSpaceDE w:val="0"/>
                    <w:autoSpaceDN w:val="0"/>
                    <w:adjustRightInd w:val="0"/>
                    <w:spacing w:after="0" w:line="216" w:lineRule="atLeast"/>
                    <w:rPr>
                      <w:rFonts w:ascii="Arial" w:hAnsi="Arial" w:cs="Arial"/>
                      <w:sz w:val="18"/>
                      <w:szCs w:val="18"/>
                    </w:rPr>
                  </w:pPr>
                </w:p>
                <w:p w:rsidR="006827EF" w:rsidRPr="00080C85" w:rsidRDefault="006827EF" w:rsidP="009E58C4">
                  <w:pPr>
                    <w:autoSpaceDE w:val="0"/>
                    <w:autoSpaceDN w:val="0"/>
                    <w:adjustRightInd w:val="0"/>
                    <w:spacing w:after="0" w:line="216" w:lineRule="atLeast"/>
                    <w:rPr>
                      <w:rFonts w:ascii="Arial" w:hAnsi="Arial" w:cs="Arial"/>
                      <w:b/>
                      <w:bCs/>
                      <w:sz w:val="18"/>
                      <w:szCs w:val="18"/>
                    </w:rPr>
                  </w:pPr>
                  <w:r w:rsidRPr="00080C85">
                    <w:rPr>
                      <w:rFonts w:ascii="Arial" w:hAnsi="Arial" w:cs="Arial"/>
                      <w:b/>
                      <w:bCs/>
                      <w:sz w:val="18"/>
                      <w:szCs w:val="18"/>
                    </w:rPr>
                    <w:t>I. PĂRŢILE CONTRACTANTE</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Pr>
                      <w:rFonts w:ascii="Arial" w:hAnsi="Arial" w:cs="Arial"/>
                      <w:sz w:val="18"/>
                      <w:szCs w:val="18"/>
                    </w:rPr>
                    <w:t>1.1. S.C.</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w:t>
                  </w:r>
                  <w:r>
                    <w:rPr>
                      <w:rFonts w:ascii="Arial" w:hAnsi="Arial" w:cs="Arial"/>
                      <w:sz w:val="18"/>
                      <w:szCs w:val="18"/>
                    </w:rPr>
                    <w:t xml:space="preserve">...............................S.A./S.R.L., </w:t>
                  </w:r>
                  <w:r w:rsidRPr="00080C85">
                    <w:rPr>
                      <w:rFonts w:ascii="Arial" w:hAnsi="Arial" w:cs="Arial"/>
                      <w:sz w:val="18"/>
                      <w:szCs w:val="18"/>
                    </w:rPr>
                    <w:t>cu sediul social în (localitatea</w:t>
                  </w:r>
                  <w:r>
                    <w:rPr>
                      <w:rFonts w:ascii="Arial" w:hAnsi="Arial" w:cs="Arial"/>
                      <w:sz w:val="18"/>
                      <w:szCs w:val="18"/>
                    </w:rPr>
                    <w:t>)</w:t>
                  </w:r>
                  <w:r w:rsidRPr="00080C85">
                    <w:rPr>
                      <w:rFonts w:ascii="Arial" w:hAnsi="Arial" w:cs="Arial"/>
                      <w:sz w:val="18"/>
                      <w:szCs w:val="18"/>
                    </w:rPr>
                    <w:t>..</w:t>
                  </w:r>
                  <w:r>
                    <w:rPr>
                      <w:rFonts w:ascii="Arial" w:hAnsi="Arial" w:cs="Arial"/>
                      <w:sz w:val="18"/>
                      <w:szCs w:val="18"/>
                    </w:rPr>
                    <w:t>............................., str.</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w:t>
                  </w:r>
                  <w:r>
                    <w:rPr>
                      <w:rFonts w:ascii="Arial" w:hAnsi="Arial" w:cs="Arial"/>
                      <w:sz w:val="18"/>
                      <w:szCs w:val="18"/>
                    </w:rPr>
                    <w:t>, nr........., bloc</w:t>
                  </w:r>
                  <w:r w:rsidRPr="00080C85">
                    <w:rPr>
                      <w:rFonts w:ascii="Arial" w:hAnsi="Arial" w:cs="Arial"/>
                      <w:sz w:val="18"/>
                      <w:szCs w:val="18"/>
                    </w:rPr>
                    <w:t>..........</w:t>
                  </w:r>
                  <w:r>
                    <w:rPr>
                      <w:rFonts w:ascii="Arial" w:hAnsi="Arial" w:cs="Arial"/>
                      <w:sz w:val="18"/>
                      <w:szCs w:val="18"/>
                    </w:rPr>
                    <w:t>, scara........., etaj........, apartament......., judeţ/sector</w:t>
                  </w:r>
                  <w:r w:rsidRPr="00080C85">
                    <w:rPr>
                      <w:rFonts w:ascii="Arial" w:hAnsi="Arial" w:cs="Arial"/>
                      <w:sz w:val="18"/>
                      <w:szCs w:val="18"/>
                    </w:rPr>
                    <w:t>..............</w:t>
                  </w:r>
                  <w:r w:rsidR="001837E8">
                    <w:rPr>
                      <w:rFonts w:ascii="Arial" w:hAnsi="Arial" w:cs="Arial"/>
                      <w:sz w:val="18"/>
                      <w:szCs w:val="18"/>
                    </w:rPr>
                    <w:t>.....</w:t>
                  </w:r>
                  <w:r w:rsidRPr="00080C85">
                    <w:rPr>
                      <w:rFonts w:ascii="Arial" w:hAnsi="Arial" w:cs="Arial"/>
                      <w:sz w:val="18"/>
                      <w:szCs w:val="18"/>
                    </w:rPr>
                    <w:t>.............., înregistrată la</w:t>
                  </w:r>
                  <w:r>
                    <w:rPr>
                      <w:rFonts w:ascii="Arial" w:hAnsi="Arial" w:cs="Arial"/>
                      <w:sz w:val="18"/>
                      <w:szCs w:val="18"/>
                    </w:rPr>
                    <w:t xml:space="preserve"> Oficiul Registrului Comerţului</w:t>
                  </w:r>
                  <w:r w:rsidRPr="00080C85">
                    <w:rPr>
                      <w:rFonts w:ascii="Arial" w:hAnsi="Arial" w:cs="Arial"/>
                      <w:sz w:val="18"/>
                      <w:szCs w:val="18"/>
                    </w:rPr>
                    <w:t>...............</w:t>
                  </w:r>
                  <w:r>
                    <w:rPr>
                      <w:rFonts w:ascii="Arial" w:hAnsi="Arial" w:cs="Arial"/>
                      <w:sz w:val="18"/>
                      <w:szCs w:val="18"/>
                    </w:rPr>
                    <w:t>..</w:t>
                  </w:r>
                  <w:r w:rsidR="001837E8">
                    <w:rPr>
                      <w:rFonts w:ascii="Arial" w:hAnsi="Arial" w:cs="Arial"/>
                      <w:sz w:val="18"/>
                      <w:szCs w:val="18"/>
                    </w:rPr>
                    <w:t>...</w:t>
                  </w:r>
                  <w:r>
                    <w:rPr>
                      <w:rFonts w:ascii="Arial" w:hAnsi="Arial" w:cs="Arial"/>
                      <w:sz w:val="18"/>
                      <w:szCs w:val="18"/>
                    </w:rPr>
                    <w:t>..</w:t>
                  </w:r>
                  <w:r w:rsidRPr="00080C85">
                    <w:rPr>
                      <w:rFonts w:ascii="Arial" w:hAnsi="Arial" w:cs="Arial"/>
                      <w:sz w:val="18"/>
                      <w:szCs w:val="18"/>
                    </w:rPr>
                    <w:t>........................................, su</w:t>
                  </w:r>
                  <w:r>
                    <w:rPr>
                      <w:rFonts w:ascii="Arial" w:hAnsi="Arial" w:cs="Arial"/>
                      <w:sz w:val="18"/>
                      <w:szCs w:val="18"/>
                    </w:rPr>
                    <w:t>b nr...........</w:t>
                  </w:r>
                  <w:r w:rsidR="001837E8">
                    <w:rPr>
                      <w:rFonts w:ascii="Arial" w:hAnsi="Arial" w:cs="Arial"/>
                      <w:sz w:val="18"/>
                      <w:szCs w:val="18"/>
                    </w:rPr>
                    <w:t>......</w:t>
                  </w:r>
                  <w:r>
                    <w:rPr>
                      <w:rFonts w:ascii="Arial" w:hAnsi="Arial" w:cs="Arial"/>
                      <w:sz w:val="18"/>
                      <w:szCs w:val="18"/>
                    </w:rPr>
                    <w:t>.............., din</w:t>
                  </w:r>
                  <w:r w:rsidRPr="00080C85">
                    <w:rPr>
                      <w:rFonts w:ascii="Arial" w:hAnsi="Arial" w:cs="Arial"/>
                      <w:sz w:val="18"/>
                      <w:szCs w:val="18"/>
                    </w:rPr>
                    <w:t>...........</w:t>
                  </w:r>
                  <w:r>
                    <w:rPr>
                      <w:rFonts w:ascii="Arial" w:hAnsi="Arial" w:cs="Arial"/>
                      <w:sz w:val="18"/>
                      <w:szCs w:val="18"/>
                    </w:rPr>
                    <w:t>.................., cod fiscal nr.</w:t>
                  </w:r>
                  <w:r w:rsidRPr="00080C85">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din</w:t>
                  </w:r>
                  <w:proofErr w:type="gramEnd"/>
                  <w:r w:rsidRPr="00080C85">
                    <w:rPr>
                      <w:rFonts w:ascii="Arial" w:hAnsi="Arial" w:cs="Arial"/>
                      <w:sz w:val="18"/>
                      <w:szCs w:val="18"/>
                    </w:rPr>
                    <w:t>..................</w:t>
                  </w:r>
                  <w:r>
                    <w:rPr>
                      <w:rFonts w:ascii="Arial" w:hAnsi="Arial" w:cs="Arial"/>
                      <w:sz w:val="18"/>
                      <w:szCs w:val="18"/>
                    </w:rPr>
                    <w:t>............., având contul nr.</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w:t>
                  </w:r>
                  <w:r>
                    <w:rPr>
                      <w:rFonts w:ascii="Arial" w:hAnsi="Arial" w:cs="Arial"/>
                      <w:sz w:val="18"/>
                      <w:szCs w:val="18"/>
                    </w:rPr>
                    <w:t>..................., deschis la</w:t>
                  </w:r>
                  <w:r w:rsidRPr="00080C85">
                    <w:rPr>
                      <w:rFonts w:ascii="Arial" w:hAnsi="Arial" w:cs="Arial"/>
                      <w:sz w:val="18"/>
                      <w:szCs w:val="18"/>
                    </w:rPr>
                    <w:t>...............</w:t>
                  </w:r>
                  <w:r w:rsidR="001837E8">
                    <w:rPr>
                      <w:rFonts w:ascii="Arial" w:hAnsi="Arial" w:cs="Arial"/>
                      <w:sz w:val="18"/>
                      <w:szCs w:val="18"/>
                    </w:rPr>
                    <w:t>.........</w:t>
                  </w:r>
                  <w:r w:rsidRPr="00080C85">
                    <w:rPr>
                      <w:rFonts w:ascii="Arial" w:hAnsi="Arial" w:cs="Arial"/>
                      <w:sz w:val="18"/>
                      <w:szCs w:val="18"/>
                    </w:rPr>
                    <w:t>...................................................</w:t>
                  </w:r>
                  <w:r>
                    <w:rPr>
                      <w:rFonts w:ascii="Arial" w:hAnsi="Arial" w:cs="Arial"/>
                      <w:sz w:val="18"/>
                      <w:szCs w:val="18"/>
                    </w:rPr>
                    <w:t>.............., reprezentată de</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w:t>
                  </w:r>
                  <w:r>
                    <w:rPr>
                      <w:rFonts w:ascii="Arial" w:hAnsi="Arial" w:cs="Arial"/>
                      <w:sz w:val="18"/>
                      <w:szCs w:val="18"/>
                    </w:rPr>
                    <w:t>................, cu funcţia de</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 în calitate de sponsor, pe de o parte, şi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1.2. Fundaţia EURO IMOBIL cu sediul în (localitatea) Tg. Mureş, str. Tineretului nr. 1, scara B, apartament 21, judeţ Mureş, înregistrată în registrul persoanelor juridice prin Sentinţa civilă nr. 52/23.03.2010 a Judecătoriei Tg. Mureş, codul fiscal nr. 26769270 din 13.04.2010având contul nr. RO53 BTRL 0270 1205 P834 71XX deschis la Banca Transilvania Tg. Mureş, reprezentată de Ec.Octavian Ispas, în funcţia de preşedinte al fundaţiei,  în calitate de beneficiar, pe de altă parte, au convenit să încheie prezentul contract de sponsorizare, cu respectarea următoarelor clauze:</w:t>
                  </w:r>
                </w:p>
                <w:p w:rsidR="006827EF" w:rsidRPr="00080C85" w:rsidRDefault="006827EF" w:rsidP="009E58C4">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II. OBIECTUL CONTRACTULUI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2.1. Sponsorul se angajează în mod irevocabil </w:t>
                  </w:r>
                  <w:proofErr w:type="gramStart"/>
                  <w:r w:rsidRPr="00080C85">
                    <w:rPr>
                      <w:rFonts w:ascii="Arial" w:hAnsi="Arial" w:cs="Arial"/>
                      <w:sz w:val="18"/>
                      <w:szCs w:val="18"/>
                    </w:rPr>
                    <w:t>să</w:t>
                  </w:r>
                  <w:proofErr w:type="gramEnd"/>
                  <w:r w:rsidRPr="00080C85">
                    <w:rPr>
                      <w:rFonts w:ascii="Arial" w:hAnsi="Arial" w:cs="Arial"/>
                      <w:sz w:val="18"/>
                      <w:szCs w:val="18"/>
                    </w:rPr>
                    <w:t xml:space="preserve"> susţină acţiunea/manifestarea .................</w:t>
                  </w:r>
                  <w:r>
                    <w:rPr>
                      <w:rFonts w:ascii="Arial" w:hAnsi="Arial" w:cs="Arial"/>
                      <w:sz w:val="18"/>
                      <w:szCs w:val="18"/>
                    </w:rPr>
                    <w:t>.........</w:t>
                  </w:r>
                  <w:r w:rsidRPr="00080C85">
                    <w:rPr>
                      <w:rFonts w:ascii="Arial" w:hAnsi="Arial" w:cs="Arial"/>
                      <w:sz w:val="18"/>
                      <w:szCs w:val="18"/>
                    </w:rPr>
                    <w:t>................ organizată de beneficiar.</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2.2. În scopul prevăzut la pct. 2.1., sponsorul pune la dispoziţia beneficiarului: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a) Suma de (în cifre şi litere) ............</w:t>
                  </w:r>
                  <w:r>
                    <w:rPr>
                      <w:rFonts w:ascii="Arial" w:hAnsi="Arial" w:cs="Arial"/>
                      <w:sz w:val="18"/>
                      <w:szCs w:val="18"/>
                    </w:rPr>
                    <w:t>.........................................</w:t>
                  </w:r>
                  <w:r w:rsidR="001837E8">
                    <w:rPr>
                      <w:rFonts w:ascii="Arial" w:hAnsi="Arial" w:cs="Arial"/>
                      <w:sz w:val="18"/>
                      <w:szCs w:val="18"/>
                    </w:rPr>
                    <w:t>...</w:t>
                  </w:r>
                  <w:r>
                    <w:rPr>
                      <w:rFonts w:ascii="Arial" w:hAnsi="Arial" w:cs="Arial"/>
                      <w:sz w:val="18"/>
                      <w:szCs w:val="18"/>
                    </w:rPr>
                    <w:t>.....................</w:t>
                  </w:r>
                  <w:r w:rsidRPr="00080C85">
                    <w:rPr>
                      <w:rFonts w:ascii="Arial" w:hAnsi="Arial" w:cs="Arial"/>
                      <w:sz w:val="18"/>
                      <w:szCs w:val="18"/>
                    </w:rPr>
                    <w:t>........ lei/o valută convertibilă ...............</w:t>
                  </w:r>
                  <w:r>
                    <w:rPr>
                      <w:rFonts w:ascii="Arial" w:hAnsi="Arial" w:cs="Arial"/>
                      <w:sz w:val="18"/>
                      <w:szCs w:val="18"/>
                    </w:rPr>
                    <w:t>...............</w:t>
                  </w:r>
                  <w:r w:rsidRPr="00080C85">
                    <w:rPr>
                      <w:rFonts w:ascii="Arial" w:hAnsi="Arial" w:cs="Arial"/>
                      <w:sz w:val="18"/>
                      <w:szCs w:val="18"/>
                    </w:rPr>
                    <w:t xml:space="preserve">........... </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b) Bunurile/serviciile/facilităţile prevăzute în lista anexă care face parte integrantă din prezentul contract, în sumă de (în cifre şi litere) ....................</w:t>
                  </w:r>
                  <w:r>
                    <w:rPr>
                      <w:rFonts w:ascii="Arial" w:hAnsi="Arial" w:cs="Arial"/>
                      <w:sz w:val="18"/>
                      <w:szCs w:val="18"/>
                    </w:rPr>
                    <w:t>......................................................</w:t>
                  </w:r>
                  <w:r w:rsidRPr="00080C85">
                    <w:rPr>
                      <w:rFonts w:ascii="Arial" w:hAnsi="Arial" w:cs="Arial"/>
                      <w:sz w:val="18"/>
                      <w:szCs w:val="18"/>
                    </w:rPr>
                    <w:t>........... lei.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2.3. Suma/bunurile în valoare de ............................... lei se pun la dispoziţia beneficiarului în scopul susţinerii ....................................... (acţiune, eveniment etc.) .........................</w:t>
                  </w:r>
                  <w:r>
                    <w:rPr>
                      <w:rFonts w:ascii="Arial" w:hAnsi="Arial" w:cs="Arial"/>
                      <w:sz w:val="18"/>
                      <w:szCs w:val="18"/>
                    </w:rPr>
                    <w:t>........</w:t>
                  </w:r>
                  <w:r w:rsidRPr="00080C85">
                    <w:rPr>
                      <w:rFonts w:ascii="Arial" w:hAnsi="Arial" w:cs="Arial"/>
                      <w:sz w:val="18"/>
                      <w:szCs w:val="18"/>
                    </w:rPr>
                    <w:t>............................ .</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2.4. Suma care face obiectul sponsorizării se va plăti în contul beneficiarului nr. RO57 MILB 0000 0000 0166 4291 deschis la Millennium Bank Tg. Mureş inte</w:t>
                  </w:r>
                  <w:r>
                    <w:rPr>
                      <w:rFonts w:ascii="Arial" w:hAnsi="Arial" w:cs="Arial"/>
                      <w:sz w:val="18"/>
                      <w:szCs w:val="18"/>
                    </w:rPr>
                    <w:t>gral/în tranşe până la data de:</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 astfel: ................</w:t>
                  </w:r>
                  <w:r>
                    <w:rPr>
                      <w:rFonts w:ascii="Arial" w:hAnsi="Arial" w:cs="Arial"/>
                      <w:sz w:val="18"/>
                      <w:szCs w:val="18"/>
                    </w:rPr>
                    <w:t>....................</w:t>
                  </w:r>
                  <w:r w:rsidR="001837E8">
                    <w:rPr>
                      <w:rFonts w:ascii="Arial" w:hAnsi="Arial" w:cs="Arial"/>
                      <w:sz w:val="18"/>
                      <w:szCs w:val="18"/>
                    </w:rPr>
                    <w:t>.......</w:t>
                  </w:r>
                  <w:r>
                    <w:rPr>
                      <w:rFonts w:ascii="Arial" w:hAnsi="Arial" w:cs="Arial"/>
                      <w:sz w:val="18"/>
                      <w:szCs w:val="18"/>
                    </w:rPr>
                    <w:t>......................................</w:t>
                  </w:r>
                  <w:r w:rsidRPr="00080C85">
                    <w:rPr>
                      <w:rFonts w:ascii="Arial" w:hAnsi="Arial" w:cs="Arial"/>
                      <w:sz w:val="18"/>
                      <w:szCs w:val="18"/>
                    </w:rPr>
                    <w:t>.</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sau/şi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2.5. Bunurile/serviciile/facilităţile care fac obiectul sponsorizării se vor pune la dispoziţia beneficiarului, pe bază de proces-verbal, integ</w:t>
                  </w:r>
                  <w:r>
                    <w:rPr>
                      <w:rFonts w:ascii="Arial" w:hAnsi="Arial" w:cs="Arial"/>
                      <w:sz w:val="18"/>
                      <w:szCs w:val="18"/>
                    </w:rPr>
                    <w:t>ral/în tranşe, până la data de:</w:t>
                  </w:r>
                  <w:r w:rsidRPr="00080C85">
                    <w:rPr>
                      <w:rFonts w:ascii="Arial" w:hAnsi="Arial" w:cs="Arial"/>
                      <w:sz w:val="18"/>
                      <w:szCs w:val="18"/>
                    </w:rPr>
                    <w:t>..............</w:t>
                  </w:r>
                  <w:r>
                    <w:rPr>
                      <w:rFonts w:ascii="Arial" w:hAnsi="Arial" w:cs="Arial"/>
                      <w:sz w:val="18"/>
                      <w:szCs w:val="18"/>
                    </w:rPr>
                    <w:t>...... astfel:</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w:t>
                  </w:r>
                  <w:r>
                    <w:rPr>
                      <w:rFonts w:ascii="Arial" w:hAnsi="Arial" w:cs="Arial"/>
                      <w:sz w:val="18"/>
                      <w:szCs w:val="18"/>
                    </w:rPr>
                    <w:t xml:space="preserve"> </w:t>
                  </w:r>
                </w:p>
                <w:p w:rsidR="006827EF" w:rsidRPr="00080C85" w:rsidRDefault="006827EF" w:rsidP="009E58C4">
                  <w:pPr>
                    <w:autoSpaceDE w:val="0"/>
                    <w:autoSpaceDN w:val="0"/>
                    <w:adjustRightInd w:val="0"/>
                    <w:spacing w:after="0" w:line="216" w:lineRule="atLeast"/>
                    <w:rPr>
                      <w:rFonts w:ascii="Arial" w:hAnsi="Arial" w:cs="Arial"/>
                      <w:b/>
                      <w:bCs/>
                      <w:sz w:val="18"/>
                      <w:szCs w:val="18"/>
                    </w:rPr>
                  </w:pPr>
                  <w:r w:rsidRPr="00080C85">
                    <w:rPr>
                      <w:rFonts w:ascii="Arial" w:hAnsi="Arial" w:cs="Arial"/>
                      <w:b/>
                      <w:bCs/>
                      <w:sz w:val="18"/>
                      <w:szCs w:val="18"/>
                    </w:rPr>
                    <w:t>III. OBLIGAŢIILE PĂRŢILOR</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3.1. Sponsorul/beneficiarul se obligă </w:t>
                  </w:r>
                  <w:proofErr w:type="gramStart"/>
                  <w:r w:rsidRPr="00080C85">
                    <w:rPr>
                      <w:rFonts w:ascii="Arial" w:hAnsi="Arial" w:cs="Arial"/>
                      <w:sz w:val="18"/>
                      <w:szCs w:val="18"/>
                    </w:rPr>
                    <w:t>să</w:t>
                  </w:r>
                  <w:proofErr w:type="gramEnd"/>
                  <w:r w:rsidRPr="00080C85">
                    <w:rPr>
                      <w:rFonts w:ascii="Arial" w:hAnsi="Arial" w:cs="Arial"/>
                      <w:sz w:val="18"/>
                      <w:szCs w:val="18"/>
                    </w:rPr>
                    <w:t xml:space="preserve"> aducă la cunoştinţă publicului sponsorizarea prin promovarea numelui, mărcii sau imaginii sponsorului, astfel: .............................</w:t>
                  </w:r>
                  <w:r>
                    <w:rPr>
                      <w:rFonts w:ascii="Arial" w:hAnsi="Arial" w:cs="Arial"/>
                      <w:sz w:val="18"/>
                      <w:szCs w:val="18"/>
                    </w:rPr>
                    <w:t>................................................</w:t>
                  </w:r>
                  <w:r w:rsidRPr="00080C85">
                    <w:rPr>
                      <w:rFonts w:ascii="Arial" w:hAnsi="Arial" w:cs="Arial"/>
                      <w:sz w:val="18"/>
                      <w:szCs w:val="18"/>
                    </w:rPr>
                    <w:t>.......................................... ............................................................</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3.2. În scopul prevăzut la pct. 3.1. sponsorul va furniza beneficiarului următoarele materiale publicitare: </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1) ...........................................................................................................................................................................</w:t>
                  </w:r>
                  <w:r>
                    <w:rPr>
                      <w:rFonts w:ascii="Arial" w:hAnsi="Arial" w:cs="Arial"/>
                      <w:sz w:val="18"/>
                      <w:szCs w:val="18"/>
                    </w:rPr>
                    <w:t>....................................</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sau</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3.2. Beneficiarul se obligă să furnizeze şi să expună publicului materialele publicitare astfel:</w:t>
                  </w:r>
                  <w:r>
                    <w:rPr>
                      <w:rFonts w:ascii="Arial" w:hAnsi="Arial" w:cs="Arial"/>
                      <w:sz w:val="18"/>
                      <w:szCs w:val="18"/>
                    </w:rPr>
                    <w:t>……………………………………………….</w:t>
                  </w:r>
                  <w:r w:rsidRPr="00080C85">
                    <w:rPr>
                      <w:rFonts w:ascii="Arial" w:hAnsi="Arial" w:cs="Arial"/>
                      <w:sz w:val="18"/>
                      <w:szCs w:val="18"/>
                    </w:rPr>
                    <w:t xml:space="preserve"> ................................................................................................................................................</w:t>
                  </w:r>
                  <w:r>
                    <w:rPr>
                      <w:rFonts w:ascii="Arial" w:hAnsi="Arial" w:cs="Arial"/>
                      <w:sz w:val="18"/>
                      <w:szCs w:val="18"/>
                    </w:rPr>
                    <w:t>...................</w:t>
                  </w:r>
                  <w:r w:rsidRPr="00080C85">
                    <w:rPr>
                      <w:rFonts w:ascii="Arial" w:hAnsi="Arial" w:cs="Arial"/>
                      <w:sz w:val="18"/>
                      <w:szCs w:val="18"/>
                    </w:rPr>
                    <w:t>...................</w:t>
                  </w:r>
                  <w:r>
                    <w:rPr>
                      <w:rFonts w:ascii="Arial" w:hAnsi="Arial" w:cs="Arial"/>
                      <w:sz w:val="18"/>
                      <w:szCs w:val="18"/>
                    </w:rPr>
                    <w:t>.............................</w:t>
                  </w:r>
                  <w:r w:rsidRPr="00080C85">
                    <w:rPr>
                      <w:rFonts w:ascii="Arial" w:hAnsi="Arial" w:cs="Arial"/>
                      <w:sz w:val="18"/>
                      <w:szCs w:val="18"/>
                    </w:rPr>
                    <w:t xml:space="preserve">3.3. Beneficiarul se angajează ca mijloacele publicitare </w:t>
                  </w:r>
                  <w:proofErr w:type="gramStart"/>
                  <w:r w:rsidRPr="00080C85">
                    <w:rPr>
                      <w:rFonts w:ascii="Arial" w:hAnsi="Arial" w:cs="Arial"/>
                      <w:sz w:val="18"/>
                      <w:szCs w:val="18"/>
                    </w:rPr>
                    <w:t>să</w:t>
                  </w:r>
                  <w:proofErr w:type="gramEnd"/>
                  <w:r w:rsidRPr="00080C85">
                    <w:rPr>
                      <w:rFonts w:ascii="Arial" w:hAnsi="Arial" w:cs="Arial"/>
                      <w:sz w:val="18"/>
                      <w:szCs w:val="18"/>
                    </w:rPr>
                    <w:t xml:space="preserve"> fie expuse la locurile convenite, să nu le mascheze sau să împiedice vizionarea lor de către public la manifestările/acţiunile care fac obiectul sponsorizării şi să ia toate măsurile necesare de evitare a unor eventuale degradări, de deteriorare, dezafectare etc.</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3.4. Sponsorul se obligă să nu urmărească, direct sau indirect, direcţionarea activităţii beneficiarului.</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3.5. Sponsorul/beneficiarul este obligat să aducă la cunoştinţă publicului sponsorizarea într-un mod care să nu lezeze direct sau indirect activitatea sponsorizată, bunele moravuri sau ordinea şi liniştea publică.</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3.6. Sponsorul/beneficiarul nu pot efectua reclamă sau publicitate comercială anterioară, concomitentă sau ulterioară în favoarea lor sau a altor persoane.</w:t>
                  </w:r>
                </w:p>
                <w:p w:rsidR="006827EF" w:rsidRDefault="006827EF" w:rsidP="009E58C4">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3.7. Beneficiarul </w:t>
                  </w:r>
                  <w:proofErr w:type="gramStart"/>
                  <w:r w:rsidRPr="00080C85">
                    <w:rPr>
                      <w:rFonts w:ascii="Arial" w:hAnsi="Arial" w:cs="Arial"/>
                      <w:sz w:val="18"/>
                      <w:szCs w:val="18"/>
                    </w:rPr>
                    <w:t>va</w:t>
                  </w:r>
                  <w:proofErr w:type="gramEnd"/>
                  <w:r w:rsidRPr="00080C85">
                    <w:rPr>
                      <w:rFonts w:ascii="Arial" w:hAnsi="Arial" w:cs="Arial"/>
                      <w:sz w:val="18"/>
                      <w:szCs w:val="18"/>
                    </w:rPr>
                    <w:t xml:space="preserve"> prezenta sponsorului un raport la activitate şi câte un exemplar din materialele publicitare oferite.</w:t>
                  </w:r>
                </w:p>
                <w:p w:rsidR="006827EF" w:rsidRPr="00080C85" w:rsidRDefault="006827EF" w:rsidP="00184BDB">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IV. DURATA CONTRACTULUI</w:t>
                  </w:r>
                </w:p>
                <w:p w:rsidR="006827EF" w:rsidRPr="00080C85" w:rsidRDefault="006827EF" w:rsidP="00184BDB">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4.1. Sponsorizarea este unică şi va fi pusă la dispoziţia beneficiarului până la data de ..................................</w:t>
                  </w:r>
                </w:p>
                <w:p w:rsidR="006827EF" w:rsidRPr="00080C85" w:rsidRDefault="006827EF" w:rsidP="00184BDB">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V. ÎNCETAREA CONTRACTULUI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5.1. Prezentul contract încetează de plin drept, fără a mai fi necesară intervenţia unui tribunal arbitral sau </w:t>
                  </w:r>
                  <w:proofErr w:type="gramStart"/>
                  <w:r w:rsidRPr="00080C85">
                    <w:rPr>
                      <w:rFonts w:ascii="Arial" w:hAnsi="Arial" w:cs="Arial"/>
                      <w:sz w:val="18"/>
                      <w:szCs w:val="18"/>
                    </w:rPr>
                    <w:t>a</w:t>
                  </w:r>
                  <w:proofErr w:type="gramEnd"/>
                  <w:r w:rsidRPr="00080C85">
                    <w:rPr>
                      <w:rFonts w:ascii="Arial" w:hAnsi="Arial" w:cs="Arial"/>
                      <w:sz w:val="18"/>
                      <w:szCs w:val="18"/>
                    </w:rPr>
                    <w:t xml:space="preserve"> instanţei judecătoreşti, în cazul în care una dintre părţi: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•nu îşi execută una dintre obligaţiile esenţiale enumerate la pct. ...</w:t>
                  </w:r>
                  <w:r>
                    <w:rPr>
                      <w:rFonts w:ascii="Arial" w:hAnsi="Arial" w:cs="Arial"/>
                      <w:sz w:val="18"/>
                      <w:szCs w:val="18"/>
                    </w:rPr>
                    <w:t>..</w:t>
                  </w:r>
                  <w:r w:rsidRPr="00080C85">
                    <w:rPr>
                      <w:rFonts w:ascii="Arial" w:hAnsi="Arial" w:cs="Arial"/>
                      <w:sz w:val="18"/>
                      <w:szCs w:val="18"/>
                    </w:rPr>
                    <w:t>..., din prezentul contract;</w:t>
                  </w:r>
                </w:p>
                <w:p w:rsidR="00C07328" w:rsidRPr="00080C85" w:rsidRDefault="00C07328" w:rsidP="00C07328">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•este declarată în stare de </w:t>
                  </w:r>
                  <w:proofErr w:type="gramStart"/>
                  <w:r w:rsidRPr="00080C85">
                    <w:rPr>
                      <w:rFonts w:ascii="Arial" w:hAnsi="Arial" w:cs="Arial"/>
                      <w:sz w:val="18"/>
                      <w:szCs w:val="18"/>
                    </w:rPr>
                    <w:t>incapacitate</w:t>
                  </w:r>
                  <w:proofErr w:type="gramEnd"/>
                  <w:r w:rsidRPr="00080C85">
                    <w:rPr>
                      <w:rFonts w:ascii="Arial" w:hAnsi="Arial" w:cs="Arial"/>
                      <w:sz w:val="18"/>
                      <w:szCs w:val="18"/>
                    </w:rPr>
                    <w:t xml:space="preserve"> de plăţi sau a fost declanşată procedura de lichidare (faliment) înainte de începerea executării prezentului contract;</w:t>
                  </w:r>
                </w:p>
                <w:p w:rsidR="006827EF" w:rsidRPr="00080C85" w:rsidRDefault="006827EF" w:rsidP="009E58C4">
                  <w:pPr>
                    <w:autoSpaceDE w:val="0"/>
                    <w:autoSpaceDN w:val="0"/>
                    <w:adjustRightInd w:val="0"/>
                    <w:spacing w:after="0" w:line="216" w:lineRule="atLeast"/>
                    <w:jc w:val="both"/>
                    <w:rPr>
                      <w:rFonts w:ascii="Arial" w:hAnsi="Arial" w:cs="Arial"/>
                      <w:sz w:val="18"/>
                      <w:szCs w:val="18"/>
                    </w:rPr>
                  </w:pPr>
                </w:p>
                <w:p w:rsidR="006827EF" w:rsidRDefault="006827EF"/>
              </w:txbxContent>
            </v:textbox>
          </v:shape>
        </w:pict>
      </w:r>
    </w:p>
    <w:p w:rsidR="00B5570A" w:rsidRDefault="00B5570A" w:rsidP="00B5570A">
      <w:pPr>
        <w:rPr>
          <w:szCs w:val="24"/>
        </w:rPr>
      </w:pPr>
    </w:p>
    <w:p w:rsidR="009E58C4" w:rsidRDefault="009E58C4"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0B20CE" w:rsidRDefault="000B20CE" w:rsidP="00B5570A">
      <w:pPr>
        <w:rPr>
          <w:szCs w:val="24"/>
        </w:rPr>
      </w:pPr>
    </w:p>
    <w:p w:rsidR="006827EF" w:rsidRDefault="006827EF" w:rsidP="00B5570A">
      <w:pPr>
        <w:rPr>
          <w:szCs w:val="24"/>
        </w:rPr>
      </w:pPr>
    </w:p>
    <w:p w:rsidR="000B20CE" w:rsidRPr="00B5570A" w:rsidRDefault="00474CA9" w:rsidP="00B5570A">
      <w:pPr>
        <w:rPr>
          <w:szCs w:val="24"/>
        </w:rPr>
      </w:pPr>
      <w:r>
        <w:rPr>
          <w:noProof/>
          <w:szCs w:val="24"/>
        </w:rPr>
        <w:lastRenderedPageBreak/>
        <w:pict>
          <v:shape id="_x0000_s1031" type="#_x0000_t202" style="position:absolute;margin-left:-8.6pt;margin-top:-13.5pt;width:544.25pt;height:746.25pt;z-index:251666432;mso-width-relative:margin;mso-height-relative:margin">
            <v:textbox style="mso-next-textbox:#_x0000_s1031">
              <w:txbxContent>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•cesionează drepturile şi obligaţiile sale prevăzute de prezentul contract fără acordul celeilalte părţi;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•îşi încalcă vreuna dintre obligaţiile sale, după </w:t>
                  </w:r>
                  <w:proofErr w:type="gramStart"/>
                  <w:r w:rsidRPr="00080C85">
                    <w:rPr>
                      <w:rFonts w:ascii="Arial" w:hAnsi="Arial" w:cs="Arial"/>
                      <w:sz w:val="18"/>
                      <w:szCs w:val="18"/>
                    </w:rPr>
                    <w:t>ce</w:t>
                  </w:r>
                  <w:proofErr w:type="gramEnd"/>
                  <w:r w:rsidRPr="00080C85">
                    <w:rPr>
                      <w:rFonts w:ascii="Arial" w:hAnsi="Arial" w:cs="Arial"/>
                      <w:sz w:val="18"/>
                      <w:szCs w:val="18"/>
                    </w:rPr>
                    <w:t xml:space="preserve"> a fost avertizată, printr-o notificare scrisă, de către cealaltă parte, că o nouă nerespectare a acestora va duce la rezoluţiunea/rezilierea prezentului contract.</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sau</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proofErr w:type="gramStart"/>
                  <w:r w:rsidRPr="00080C85">
                    <w:rPr>
                      <w:rFonts w:ascii="Arial" w:hAnsi="Arial" w:cs="Arial"/>
                      <w:sz w:val="18"/>
                      <w:szCs w:val="18"/>
                    </w:rPr>
                    <w:t>în</w:t>
                  </w:r>
                  <w:proofErr w:type="gramEnd"/>
                  <w:r w:rsidRPr="00080C85">
                    <w:rPr>
                      <w:rFonts w:ascii="Arial" w:hAnsi="Arial" w:cs="Arial"/>
                      <w:sz w:val="18"/>
                      <w:szCs w:val="18"/>
                    </w:rPr>
                    <w:t xml:space="preserve"> termen de ........ zile de la data primirii notificării prin care i s-</w:t>
                  </w:r>
                  <w:proofErr w:type="gramStart"/>
                  <w:r w:rsidRPr="00080C85">
                    <w:rPr>
                      <w:rFonts w:ascii="Arial" w:hAnsi="Arial" w:cs="Arial"/>
                      <w:sz w:val="18"/>
                      <w:szCs w:val="18"/>
                    </w:rPr>
                    <w:t>a</w:t>
                  </w:r>
                  <w:proofErr w:type="gramEnd"/>
                  <w:r w:rsidRPr="00080C85">
                    <w:rPr>
                      <w:rFonts w:ascii="Arial" w:hAnsi="Arial" w:cs="Arial"/>
                      <w:sz w:val="18"/>
                      <w:szCs w:val="18"/>
                    </w:rPr>
                    <w:t xml:space="preserve"> adus la cunoştinţă că nu şi-a executat ori îşi execută în mod necorespunzător oricare dintre obligaţiile ce-i revin.</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•Partea care invocă o cauză de încetare a prevederilor prezentului contract o va notifica celeilalte părţi, cu cel puţin ......... zile înainte de data la care încetarea urmează să-şi producă efectele.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•Rezilierea prezentului contract nu va avea nici un efect asupra obligaţiilor deja scadente între părţile contractante.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5.2. Prevederile prezentului (capitol, articol, alineat) ............................................................................. nu înlătură răspunderea părţii care în mod culpabil a cauzat încetarea contractului.</w:t>
                  </w:r>
                </w:p>
                <w:p w:rsidR="006827EF" w:rsidRPr="00080C85" w:rsidRDefault="006827EF" w:rsidP="000B20CE">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VI. FORŢA MAJORĂ</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6.1.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6.2. Partea care invocă forţa majoră este obligată să notifice celeilalte părţi, în termen de .................. (zile, ore), producerea evenimentului şi să ia toate măsurile posibile în vederea limitării consecinţelor lui.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6.3. Dacă în termen de .................. (zile, ore) de la producere, evenimentul respectiv nu încetează, părţile au dreptul să-şi notifice încetarea de plin drept a prezentului contract fără ca vreuna dintre ele să pretindă daune-interese.</w:t>
                  </w:r>
                </w:p>
                <w:p w:rsidR="006827EF" w:rsidRPr="00080C85" w:rsidRDefault="006827EF" w:rsidP="000B20CE">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VII. NOTIFICĂRI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7.1. În accepţiunea părţilor contractante, orice notificare adresată de una dintre acestea celeilalte </w:t>
                  </w:r>
                  <w:proofErr w:type="gramStart"/>
                  <w:r w:rsidRPr="00080C85">
                    <w:rPr>
                      <w:rFonts w:ascii="Arial" w:hAnsi="Arial" w:cs="Arial"/>
                      <w:sz w:val="18"/>
                      <w:szCs w:val="18"/>
                    </w:rPr>
                    <w:t>este</w:t>
                  </w:r>
                  <w:proofErr w:type="gramEnd"/>
                  <w:r w:rsidRPr="00080C85">
                    <w:rPr>
                      <w:rFonts w:ascii="Arial" w:hAnsi="Arial" w:cs="Arial"/>
                      <w:sz w:val="18"/>
                      <w:szCs w:val="18"/>
                    </w:rPr>
                    <w:t xml:space="preserve"> valabil îndeplinită dacă va fi transmisă la adresa/sediul prevăzut în partea introductivă a prezentului contract.</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7.2. În cazul în care notificarea se face pe cale poştală, ea va fi transmisă, prin scrisoare recomandată, cu confirmare de primire (A.R.) şi se consideră primită de destinatar la data menţionată de oficiul poştal primitor pe această confirmare.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7.3. Dacă confirmarea se trimite prin telex sau telefax, ea se consideră primită în prima zi lucrătoare după cea în care a fost expediată.</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7.4. Notificările verbale nu se iau în considerare de nici una dintre părţi, dacă nu sunt confirmate, prin intermediul uneia dintre modalităţile prevăzute la alineatele precedente.</w:t>
                  </w:r>
                </w:p>
                <w:p w:rsidR="006827EF" w:rsidRPr="00080C85" w:rsidRDefault="006827EF" w:rsidP="000B20CE">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VIII. LITIGII</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8.1. Părţile au convenit că toate neînţelegerile privind validitatea prezentului contract sau rezultate din interpretarea, executarea sau încetarea acestuia să fie rezolvate pe cale amiabilă de reprezentanţii lor.</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8.2. În cazul în care nu este posibilă rezolvarea litigiilor pe cale amiabilă, părţile se vor adresa instanţelor judecătoreşti competente.</w:t>
                  </w:r>
                </w:p>
                <w:p w:rsidR="006827EF" w:rsidRPr="00080C85" w:rsidRDefault="006827EF" w:rsidP="000B20CE">
                  <w:pPr>
                    <w:autoSpaceDE w:val="0"/>
                    <w:autoSpaceDN w:val="0"/>
                    <w:adjustRightInd w:val="0"/>
                    <w:spacing w:after="0" w:line="216" w:lineRule="atLeast"/>
                    <w:jc w:val="both"/>
                    <w:rPr>
                      <w:rFonts w:ascii="Arial" w:hAnsi="Arial" w:cs="Arial"/>
                      <w:b/>
                      <w:bCs/>
                      <w:sz w:val="18"/>
                      <w:szCs w:val="18"/>
                    </w:rPr>
                  </w:pPr>
                  <w:r w:rsidRPr="00080C85">
                    <w:rPr>
                      <w:rFonts w:ascii="Arial" w:hAnsi="Arial" w:cs="Arial"/>
                      <w:b/>
                      <w:bCs/>
                      <w:sz w:val="18"/>
                      <w:szCs w:val="18"/>
                    </w:rPr>
                    <w:t>IX. CLAUZE FINALE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9.1. Modificarea prezentului contract se face numai prin act adiţional încheiat între părţile contractante.</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9.2. Prezentul contract, împreună cu anexele sale care fac parte integrantă din cuprinsul său, reprezintă voinţa părţilor şi înlătură orice altă înţelegere verbală dintre acestea, anterioară sau ulterioară încheierii lui 9.3.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r w:rsidRPr="00080C85">
                    <w:rPr>
                      <w:rFonts w:ascii="Arial" w:hAnsi="Arial" w:cs="Arial"/>
                      <w:sz w:val="18"/>
                      <w:szCs w:val="18"/>
                    </w:rPr>
                    <w:t xml:space="preserve">9.4. Prezentul contract a fost încheiat într-un număr de .......... exemplare, astăzi ........................., data semnării lui. </w:t>
                  </w:r>
                </w:p>
                <w:p w:rsidR="006827EF" w:rsidRPr="00080C85" w:rsidRDefault="006827EF" w:rsidP="000B20CE">
                  <w:pPr>
                    <w:autoSpaceDE w:val="0"/>
                    <w:autoSpaceDN w:val="0"/>
                    <w:adjustRightInd w:val="0"/>
                    <w:spacing w:after="0" w:line="216" w:lineRule="atLeast"/>
                    <w:jc w:val="both"/>
                    <w:rPr>
                      <w:rFonts w:ascii="Arial" w:hAnsi="Arial" w:cs="Arial"/>
                      <w:sz w:val="18"/>
                      <w:szCs w:val="18"/>
                    </w:rPr>
                  </w:pPr>
                </w:p>
                <w:p w:rsidR="006827EF" w:rsidRPr="00080C85" w:rsidRDefault="006827EF" w:rsidP="000B20CE">
                  <w:pPr>
                    <w:autoSpaceDE w:val="0"/>
                    <w:autoSpaceDN w:val="0"/>
                    <w:adjustRightInd w:val="0"/>
                    <w:spacing w:after="0" w:line="216" w:lineRule="atLeast"/>
                    <w:jc w:val="both"/>
                    <w:rPr>
                      <w:rFonts w:ascii="Arial" w:hAnsi="Arial" w:cs="Arial"/>
                      <w:sz w:val="18"/>
                      <w:szCs w:val="18"/>
                    </w:rPr>
                  </w:pPr>
                </w:p>
                <w:p w:rsidR="006827EF" w:rsidRPr="00080C85" w:rsidRDefault="006827EF" w:rsidP="000B20CE">
                  <w:pPr>
                    <w:autoSpaceDE w:val="0"/>
                    <w:autoSpaceDN w:val="0"/>
                    <w:adjustRightInd w:val="0"/>
                    <w:spacing w:after="0" w:line="216" w:lineRule="atLeast"/>
                    <w:jc w:val="both"/>
                    <w:rPr>
                      <w:rFonts w:ascii="Arial" w:hAnsi="Arial" w:cs="Arial"/>
                      <w:sz w:val="18"/>
                      <w:szCs w:val="18"/>
                    </w:rPr>
                  </w:pPr>
                </w:p>
                <w:p w:rsidR="006827EF" w:rsidRPr="00080C85" w:rsidRDefault="006827EF" w:rsidP="000B20CE">
                  <w:pPr>
                    <w:autoSpaceDE w:val="0"/>
                    <w:autoSpaceDN w:val="0"/>
                    <w:adjustRightInd w:val="0"/>
                    <w:spacing w:after="0" w:line="216" w:lineRule="atLeast"/>
                    <w:rPr>
                      <w:rFonts w:ascii="Arial" w:hAnsi="Arial" w:cs="Arial"/>
                      <w:sz w:val="18"/>
                      <w:szCs w:val="18"/>
                    </w:rPr>
                  </w:pPr>
                  <w:r w:rsidRPr="00080C85">
                    <w:rPr>
                      <w:rFonts w:ascii="Arial" w:hAnsi="Arial" w:cs="Arial"/>
                      <w:b/>
                      <w:bCs/>
                      <w:sz w:val="18"/>
                      <w:szCs w:val="18"/>
                    </w:rPr>
                    <w:tab/>
                  </w:r>
                  <w:r>
                    <w:rPr>
                      <w:rFonts w:ascii="Arial" w:hAnsi="Arial" w:cs="Arial"/>
                      <w:b/>
                      <w:bCs/>
                      <w:sz w:val="18"/>
                      <w:szCs w:val="18"/>
                    </w:rPr>
                    <w:t xml:space="preserve">               </w:t>
                  </w:r>
                  <w:r w:rsidRPr="00080C85">
                    <w:rPr>
                      <w:rFonts w:ascii="Arial" w:hAnsi="Arial" w:cs="Arial"/>
                      <w:b/>
                      <w:bCs/>
                      <w:sz w:val="18"/>
                      <w:szCs w:val="18"/>
                    </w:rPr>
                    <w:t>SPONSOR,</w:t>
                  </w:r>
                  <w:r w:rsidRPr="00080C85">
                    <w:rPr>
                      <w:rFonts w:ascii="Arial" w:hAnsi="Arial" w:cs="Arial"/>
                      <w:b/>
                      <w:bCs/>
                      <w:sz w:val="18"/>
                      <w:szCs w:val="18"/>
                    </w:rPr>
                    <w:tab/>
                  </w:r>
                  <w:r w:rsidRPr="00080C85">
                    <w:rPr>
                      <w:rFonts w:ascii="Arial" w:hAnsi="Arial" w:cs="Arial"/>
                      <w:b/>
                      <w:bCs/>
                      <w:sz w:val="18"/>
                      <w:szCs w:val="18"/>
                    </w:rPr>
                    <w:tab/>
                  </w:r>
                  <w:r w:rsidRPr="00080C85">
                    <w:rPr>
                      <w:rFonts w:ascii="Arial" w:hAnsi="Arial" w:cs="Arial"/>
                      <w:b/>
                      <w:bCs/>
                      <w:sz w:val="18"/>
                      <w:szCs w:val="18"/>
                    </w:rPr>
                    <w:tab/>
                  </w:r>
                  <w:r w:rsidRPr="00080C85">
                    <w:rPr>
                      <w:rFonts w:ascii="Arial" w:hAnsi="Arial" w:cs="Arial"/>
                      <w:b/>
                      <w:bCs/>
                      <w:sz w:val="18"/>
                      <w:szCs w:val="18"/>
                    </w:rPr>
                    <w:tab/>
                  </w:r>
                  <w:r w:rsidRPr="00080C85">
                    <w:rPr>
                      <w:rFonts w:ascii="Arial" w:hAnsi="Arial" w:cs="Arial"/>
                      <w:b/>
                      <w:bCs/>
                      <w:sz w:val="18"/>
                      <w:szCs w:val="18"/>
                    </w:rPr>
                    <w:tab/>
                  </w:r>
                  <w:r w:rsidRPr="00080C85">
                    <w:rPr>
                      <w:rFonts w:ascii="Arial" w:hAnsi="Arial" w:cs="Arial"/>
                      <w:b/>
                      <w:bCs/>
                      <w:sz w:val="18"/>
                      <w:szCs w:val="18"/>
                    </w:rPr>
                    <w:tab/>
                  </w:r>
                  <w:r>
                    <w:rPr>
                      <w:rFonts w:ascii="Arial" w:hAnsi="Arial" w:cs="Arial"/>
                      <w:b/>
                      <w:bCs/>
                      <w:sz w:val="18"/>
                      <w:szCs w:val="18"/>
                    </w:rPr>
                    <w:t xml:space="preserve">     </w:t>
                  </w:r>
                  <w:r w:rsidRPr="00080C85">
                    <w:rPr>
                      <w:rFonts w:ascii="Arial" w:hAnsi="Arial" w:cs="Arial"/>
                      <w:b/>
                      <w:bCs/>
                      <w:sz w:val="18"/>
                      <w:szCs w:val="18"/>
                    </w:rPr>
                    <w:tab/>
                  </w:r>
                  <w:r>
                    <w:rPr>
                      <w:rFonts w:ascii="Arial" w:hAnsi="Arial" w:cs="Arial"/>
                      <w:b/>
                      <w:bCs/>
                      <w:sz w:val="18"/>
                      <w:szCs w:val="18"/>
                    </w:rPr>
                    <w:t xml:space="preserve">                  </w:t>
                  </w:r>
                  <w:r w:rsidRPr="00080C85">
                    <w:rPr>
                      <w:rFonts w:ascii="Arial" w:hAnsi="Arial" w:cs="Arial"/>
                      <w:b/>
                      <w:bCs/>
                      <w:sz w:val="18"/>
                      <w:szCs w:val="18"/>
                    </w:rPr>
                    <w:t>BENEFICIAR,</w:t>
                  </w:r>
                </w:p>
                <w:p w:rsidR="006827EF" w:rsidRPr="00080C85" w:rsidRDefault="006827EF" w:rsidP="000B20C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080C85">
                    <w:rPr>
                      <w:rFonts w:ascii="Arial" w:hAnsi="Arial" w:cs="Arial"/>
                      <w:sz w:val="18"/>
                      <w:szCs w:val="18"/>
                    </w:rPr>
                    <w:t xml:space="preserve"> ________</w:t>
                  </w:r>
                  <w:r>
                    <w:rPr>
                      <w:rFonts w:ascii="Arial" w:hAnsi="Arial" w:cs="Arial"/>
                      <w:sz w:val="18"/>
                      <w:szCs w:val="18"/>
                    </w:rPr>
                    <w:t>_________________</w:t>
                  </w:r>
                  <w:r w:rsidRPr="00080C85">
                    <w:rPr>
                      <w:rFonts w:ascii="Arial" w:hAnsi="Arial" w:cs="Arial"/>
                      <w:sz w:val="18"/>
                      <w:szCs w:val="18"/>
                    </w:rPr>
                    <w:t>_______</w:t>
                  </w:r>
                  <w:r w:rsidRPr="00080C85">
                    <w:rPr>
                      <w:rFonts w:ascii="Arial" w:hAnsi="Arial" w:cs="Arial"/>
                      <w:sz w:val="18"/>
                      <w:szCs w:val="18"/>
                    </w:rPr>
                    <w:tab/>
                  </w:r>
                  <w:r w:rsidRPr="00080C85">
                    <w:rPr>
                      <w:rFonts w:ascii="Arial" w:hAnsi="Arial" w:cs="Arial"/>
                      <w:sz w:val="18"/>
                      <w:szCs w:val="18"/>
                    </w:rPr>
                    <w:tab/>
                  </w:r>
                  <w:r w:rsidRPr="00080C85">
                    <w:rPr>
                      <w:rFonts w:ascii="Arial" w:hAnsi="Arial" w:cs="Arial"/>
                      <w:sz w:val="18"/>
                      <w:szCs w:val="18"/>
                    </w:rPr>
                    <w:tab/>
                  </w:r>
                  <w:r w:rsidRPr="00080C85">
                    <w:rPr>
                      <w:rFonts w:ascii="Arial" w:hAnsi="Arial" w:cs="Arial"/>
                      <w:sz w:val="18"/>
                      <w:szCs w:val="18"/>
                    </w:rPr>
                    <w:tab/>
                  </w:r>
                  <w:r>
                    <w:rPr>
                      <w:rFonts w:ascii="Arial" w:hAnsi="Arial" w:cs="Arial"/>
                      <w:sz w:val="18"/>
                      <w:szCs w:val="18"/>
                    </w:rPr>
                    <w:t xml:space="preserve">           </w:t>
                  </w:r>
                  <w:r w:rsidRPr="00080C85">
                    <w:rPr>
                      <w:rFonts w:ascii="Arial" w:hAnsi="Arial" w:cs="Arial"/>
                      <w:sz w:val="18"/>
                      <w:szCs w:val="18"/>
                    </w:rPr>
                    <w:t>___</w:t>
                  </w:r>
                  <w:r>
                    <w:rPr>
                      <w:rFonts w:ascii="Arial" w:hAnsi="Arial" w:cs="Arial"/>
                      <w:sz w:val="18"/>
                      <w:szCs w:val="18"/>
                    </w:rPr>
                    <w:t>_________________</w:t>
                  </w:r>
                  <w:r w:rsidRPr="00080C85">
                    <w:rPr>
                      <w:rFonts w:ascii="Arial" w:hAnsi="Arial" w:cs="Arial"/>
                      <w:sz w:val="18"/>
                      <w:szCs w:val="18"/>
                    </w:rPr>
                    <w:t>____________</w:t>
                  </w:r>
                </w:p>
                <w:p w:rsidR="006827EF" w:rsidRPr="00080C85" w:rsidRDefault="006827EF" w:rsidP="000B20CE">
                  <w:pPr>
                    <w:autoSpaceDE w:val="0"/>
                    <w:autoSpaceDN w:val="0"/>
                    <w:adjustRightInd w:val="0"/>
                    <w:spacing w:after="0" w:line="240" w:lineRule="auto"/>
                    <w:rPr>
                      <w:rFonts w:ascii="Arial" w:hAnsi="Arial" w:cs="Arial"/>
                      <w:sz w:val="24"/>
                      <w:szCs w:val="24"/>
                    </w:rPr>
                  </w:pPr>
                </w:p>
                <w:p w:rsidR="006827EF" w:rsidRDefault="006827EF" w:rsidP="000B20CE"/>
              </w:txbxContent>
            </v:textbox>
          </v:shape>
        </w:pict>
      </w:r>
    </w:p>
    <w:sectPr w:rsidR="000B20CE" w:rsidRPr="00B5570A" w:rsidSect="001837E8">
      <w:footerReference w:type="default" r:id="rId8"/>
      <w:pgSz w:w="12240" w:h="15840"/>
      <w:pgMar w:top="720" w:right="851" w:bottom="720"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EF" w:rsidRDefault="006827EF" w:rsidP="00B63E1D">
      <w:pPr>
        <w:spacing w:after="0" w:line="240" w:lineRule="auto"/>
      </w:pPr>
      <w:r>
        <w:separator/>
      </w:r>
    </w:p>
  </w:endnote>
  <w:endnote w:type="continuationSeparator" w:id="0">
    <w:p w:rsidR="006827EF" w:rsidRDefault="006827EF" w:rsidP="00B6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F" w:rsidRDefault="006827EF">
    <w:pPr>
      <w:pStyle w:val="Footer"/>
      <w:jc w:val="right"/>
    </w:pPr>
  </w:p>
  <w:p w:rsidR="006827EF" w:rsidRDefault="00682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EF" w:rsidRDefault="006827EF" w:rsidP="00B63E1D">
      <w:pPr>
        <w:spacing w:after="0" w:line="240" w:lineRule="auto"/>
      </w:pPr>
      <w:r>
        <w:separator/>
      </w:r>
    </w:p>
  </w:footnote>
  <w:footnote w:type="continuationSeparator" w:id="0">
    <w:p w:rsidR="006827EF" w:rsidRDefault="006827EF" w:rsidP="00B63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5254E"/>
    <w:rsid w:val="000027D6"/>
    <w:rsid w:val="000265D3"/>
    <w:rsid w:val="00091C0C"/>
    <w:rsid w:val="000A77FD"/>
    <w:rsid w:val="000B20CE"/>
    <w:rsid w:val="000C3370"/>
    <w:rsid w:val="00116F4F"/>
    <w:rsid w:val="0015254E"/>
    <w:rsid w:val="001837E8"/>
    <w:rsid w:val="00184BDB"/>
    <w:rsid w:val="0019107B"/>
    <w:rsid w:val="00193A7C"/>
    <w:rsid w:val="001A71C7"/>
    <w:rsid w:val="001C09F2"/>
    <w:rsid w:val="001D4468"/>
    <w:rsid w:val="001E3DF3"/>
    <w:rsid w:val="001E5EFE"/>
    <w:rsid w:val="00223CC5"/>
    <w:rsid w:val="0024510C"/>
    <w:rsid w:val="00252085"/>
    <w:rsid w:val="00255E35"/>
    <w:rsid w:val="00257BA5"/>
    <w:rsid w:val="0029491E"/>
    <w:rsid w:val="002C468B"/>
    <w:rsid w:val="002E09B3"/>
    <w:rsid w:val="003238E3"/>
    <w:rsid w:val="003751A4"/>
    <w:rsid w:val="00380890"/>
    <w:rsid w:val="003C3B5C"/>
    <w:rsid w:val="003D38EB"/>
    <w:rsid w:val="003F7338"/>
    <w:rsid w:val="00417383"/>
    <w:rsid w:val="00421368"/>
    <w:rsid w:val="00426256"/>
    <w:rsid w:val="00426E1F"/>
    <w:rsid w:val="00432627"/>
    <w:rsid w:val="00474CA9"/>
    <w:rsid w:val="004B6122"/>
    <w:rsid w:val="004E3C05"/>
    <w:rsid w:val="004F29B7"/>
    <w:rsid w:val="00540C2B"/>
    <w:rsid w:val="0054795D"/>
    <w:rsid w:val="00587B71"/>
    <w:rsid w:val="0059080D"/>
    <w:rsid w:val="005A2CE0"/>
    <w:rsid w:val="005F361A"/>
    <w:rsid w:val="00606B18"/>
    <w:rsid w:val="00631A94"/>
    <w:rsid w:val="006324F9"/>
    <w:rsid w:val="0063266A"/>
    <w:rsid w:val="00651398"/>
    <w:rsid w:val="006827EF"/>
    <w:rsid w:val="006A24D0"/>
    <w:rsid w:val="006A68ED"/>
    <w:rsid w:val="006B37AF"/>
    <w:rsid w:val="00756D9A"/>
    <w:rsid w:val="00766A47"/>
    <w:rsid w:val="0076734A"/>
    <w:rsid w:val="00797836"/>
    <w:rsid w:val="00802A4C"/>
    <w:rsid w:val="00821CBF"/>
    <w:rsid w:val="00833265"/>
    <w:rsid w:val="00836330"/>
    <w:rsid w:val="00861EC4"/>
    <w:rsid w:val="00874894"/>
    <w:rsid w:val="00893219"/>
    <w:rsid w:val="00897119"/>
    <w:rsid w:val="008D3189"/>
    <w:rsid w:val="00912C74"/>
    <w:rsid w:val="009368BC"/>
    <w:rsid w:val="009504FF"/>
    <w:rsid w:val="0096291C"/>
    <w:rsid w:val="009762B1"/>
    <w:rsid w:val="0097798E"/>
    <w:rsid w:val="00980F67"/>
    <w:rsid w:val="009874DD"/>
    <w:rsid w:val="009A1B06"/>
    <w:rsid w:val="009C223F"/>
    <w:rsid w:val="009E54E2"/>
    <w:rsid w:val="009E58C4"/>
    <w:rsid w:val="009E788D"/>
    <w:rsid w:val="009F5F50"/>
    <w:rsid w:val="00A47583"/>
    <w:rsid w:val="00A67CBD"/>
    <w:rsid w:val="00A71AA6"/>
    <w:rsid w:val="00A81241"/>
    <w:rsid w:val="00A93A4E"/>
    <w:rsid w:val="00AD000E"/>
    <w:rsid w:val="00AD7CA0"/>
    <w:rsid w:val="00AE615F"/>
    <w:rsid w:val="00B05015"/>
    <w:rsid w:val="00B053D2"/>
    <w:rsid w:val="00B06C67"/>
    <w:rsid w:val="00B12D7A"/>
    <w:rsid w:val="00B446E9"/>
    <w:rsid w:val="00B45FA1"/>
    <w:rsid w:val="00B5570A"/>
    <w:rsid w:val="00B63E1D"/>
    <w:rsid w:val="00B7078B"/>
    <w:rsid w:val="00BA1A5E"/>
    <w:rsid w:val="00BA6F7A"/>
    <w:rsid w:val="00BA7B46"/>
    <w:rsid w:val="00BB777E"/>
    <w:rsid w:val="00BD64F2"/>
    <w:rsid w:val="00BF5995"/>
    <w:rsid w:val="00C07328"/>
    <w:rsid w:val="00C268BB"/>
    <w:rsid w:val="00C34253"/>
    <w:rsid w:val="00C4543E"/>
    <w:rsid w:val="00C52CA7"/>
    <w:rsid w:val="00C55373"/>
    <w:rsid w:val="00C61FDE"/>
    <w:rsid w:val="00CA35E6"/>
    <w:rsid w:val="00CE01A1"/>
    <w:rsid w:val="00CE4B26"/>
    <w:rsid w:val="00D31DE6"/>
    <w:rsid w:val="00D37A10"/>
    <w:rsid w:val="00D568D0"/>
    <w:rsid w:val="00D61C85"/>
    <w:rsid w:val="00D64630"/>
    <w:rsid w:val="00D76077"/>
    <w:rsid w:val="00DA2C03"/>
    <w:rsid w:val="00DA5DE4"/>
    <w:rsid w:val="00DE40B7"/>
    <w:rsid w:val="00E44EEA"/>
    <w:rsid w:val="00E71D2E"/>
    <w:rsid w:val="00E77F4B"/>
    <w:rsid w:val="00F15E89"/>
    <w:rsid w:val="00F17E43"/>
    <w:rsid w:val="00F2418F"/>
    <w:rsid w:val="00F910DF"/>
    <w:rsid w:val="00F94A94"/>
    <w:rsid w:val="00FB03E3"/>
    <w:rsid w:val="00FB3C5E"/>
    <w:rsid w:val="00FE2BD1"/>
    <w:rsid w:val="00FE3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 w:type="table" w:styleId="TableGrid">
    <w:name w:val="Table Grid"/>
    <w:basedOn w:val="TableNormal"/>
    <w:uiPriority w:val="59"/>
    <w:rsid w:val="00B5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User</cp:lastModifiedBy>
  <cp:revision>7</cp:revision>
  <cp:lastPrinted>2018-01-31T11:42:00Z</cp:lastPrinted>
  <dcterms:created xsi:type="dcterms:W3CDTF">2018-01-31T10:40:00Z</dcterms:created>
  <dcterms:modified xsi:type="dcterms:W3CDTF">2018-01-31T11:54:00Z</dcterms:modified>
  <cp:category>LEGAL</cp:category>
</cp:coreProperties>
</file>